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10" w:rsidRDefault="00C93510" w:rsidP="00C93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Приватне акціонерне товариство «</w:t>
      </w:r>
      <w:r w:rsidR="00E06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Магазин «Киянка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в порядку ч.3 ст.65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акціонерні товариства» повідомляє про отримання повідомлення в порядку, передбаченому п.2 Прикінцевих та перехідних положень Закону України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деяких законодавчих актів України щодо підвищення рівня корпоративного управління в акціонерних товариствах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 намір скористатися своїм правом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передбаченим ст.65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акціонерні товариства»,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щодо обов’язкового продажу простих акцій акціонерами на вимогу особи (осіб, що діють спільно), яка є власником домінуючого контрольного пакета акцій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93510" w:rsidRDefault="00C93510" w:rsidP="00C93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 повідомлення:</w:t>
      </w:r>
    </w:p>
    <w:p w:rsidR="005F09AB" w:rsidRDefault="005F09AB" w:rsidP="005F0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F09AB" w:rsidRDefault="005F09AB" w:rsidP="005F0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F09AB" w:rsidRPr="0055378C" w:rsidRDefault="005F09AB" w:rsidP="005F09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Cs w:val="24"/>
          <w:lang w:val="uk-UA" w:eastAsia="ru-RU"/>
        </w:rPr>
        <w:t>ПРИВАТНЕ АКЦІОНЕРНЕ ТОВАРИСТВО</w:t>
      </w:r>
      <w:r w:rsidRPr="0055378C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«МАГАЗИН «КИЯНКА»</w:t>
      </w:r>
    </w:p>
    <w:p w:rsidR="005F09AB" w:rsidRDefault="005F09AB" w:rsidP="005F09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01023, м. Київ, вул.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Мечнікова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буд.9</w:t>
      </w:r>
    </w:p>
    <w:p w:rsidR="005F09AB" w:rsidRDefault="005F09AB" w:rsidP="005F09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 за ЄДРПОУ</w:t>
      </w:r>
      <w:r w:rsidRPr="00CE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01564466</w:t>
      </w:r>
    </w:p>
    <w:p w:rsidR="005F09AB" w:rsidRDefault="005F09AB" w:rsidP="005F09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F09AB" w:rsidRDefault="005F09AB" w:rsidP="005F09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F09AB" w:rsidRDefault="005F09AB" w:rsidP="005F09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86F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Повідомлення про намір скористатися правами, передбаченими статтею 65</w:t>
      </w:r>
      <w:r w:rsidRPr="00686F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2</w:t>
      </w:r>
      <w:r w:rsidRPr="00686F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Закону України «Про акціонерні товариства»</w:t>
      </w:r>
    </w:p>
    <w:p w:rsidR="005F09AB" w:rsidRDefault="005F09AB" w:rsidP="005F09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F09AB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4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Прізвище, ім’я, по батькові (за наявності):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Григор</w:t>
      </w:r>
      <w:r w:rsidRPr="00BF5F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єв Вадим Анатолійович</w:t>
      </w:r>
    </w:p>
    <w:p w:rsidR="005F09AB" w:rsidRDefault="005F09AB" w:rsidP="000D3A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станом на дату набрання чинності Закону України від 23 березня 2017 року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5E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1983-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25E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“</w:t>
      </w:r>
      <w:r w:rsidRPr="00F72C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внесення змін до деяких законодавчих актів України щодо підвищення рівня корпоративного управління в акціонерних товариствах</w:t>
      </w:r>
      <w:r w:rsidRPr="00225E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був прямо та опосередковано з урахуванням кількості акцій, що належали Григор</w:t>
      </w:r>
      <w:r w:rsidRPr="00225E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єву В.А. та його афілійованим особам, власником домінуючого контрольного пакета акцій Приватного акціонерного товариства «Магазин «Киянка» повідомляє про намір скористатися правами, передбаченим статтею 65</w:t>
      </w:r>
      <w:r w:rsidRPr="00BF5F1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акціонерні товариства».</w:t>
      </w:r>
    </w:p>
    <w:p w:rsidR="005F09AB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акцій товариства, що належали</w:t>
      </w:r>
      <w:r w:rsidRPr="00F72C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51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Григор’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єву В.А. та його афілійованим особам станом на дату набрання чинності Закону складає</w:t>
      </w:r>
      <w:r w:rsidRPr="00F72C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1 724 949</w:t>
      </w:r>
      <w:r w:rsidRPr="00F72C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один мільйон сімсот двадцять чотири тисячі дев’ятсот сорок дев’ять) штук, що становлять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98,793648</w:t>
      </w:r>
      <w:r w:rsidRPr="00C827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%.</w:t>
      </w:r>
    </w:p>
    <w:p w:rsidR="005F09AB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№1: Структура власності Приватного акціонерного товариства «Магазин «Киянка» станом на 13</w:t>
      </w:r>
      <w:r w:rsidRPr="00913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.07.2018р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на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F09AB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9AB" w:rsidRPr="000B7E67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F09AB" w:rsidRPr="000B7E67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</w:t>
      </w:r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.2018                    </w:t>
      </w:r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В.А.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Григор</w:t>
      </w:r>
      <w:proofErr w:type="spellEnd"/>
      <w:r w:rsidRPr="000B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єв</w:t>
      </w:r>
      <w:proofErr w:type="spellEnd"/>
    </w:p>
    <w:p w:rsidR="005F09AB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9AB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9AB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9AB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9AB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9AB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9AB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9AB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347A" w:rsidRDefault="0005347A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347A" w:rsidRDefault="0005347A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5F09AB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9AB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№ 1.</w:t>
      </w:r>
    </w:p>
    <w:p w:rsidR="005F09AB" w:rsidRDefault="005F09AB" w:rsidP="005F09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власності Приватного акціонерного товариства «Магазин «Киянка» станом на 13</w:t>
      </w:r>
      <w:r w:rsidRPr="00913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.07.2018р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додається.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"/>
        <w:gridCol w:w="1671"/>
        <w:gridCol w:w="556"/>
        <w:gridCol w:w="902"/>
        <w:gridCol w:w="993"/>
        <w:gridCol w:w="1652"/>
        <w:gridCol w:w="1011"/>
        <w:gridCol w:w="1210"/>
        <w:gridCol w:w="1147"/>
      </w:tblGrid>
      <w:tr w:rsidR="005F09AB" w:rsidRPr="00B64C3D" w:rsidTr="00C13765">
        <w:tc>
          <w:tcPr>
            <w:tcW w:w="947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Структура власності </w:t>
            </w: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особи, що набула право власності на домінуючий контрольний пакет акцій акціонерного товариства, та її афілійованих осіб (якщо станом на дату повідомлення афілійованим особам належали</w:t>
            </w:r>
            <w:r w:rsidR="007A6E0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акції товариства) станом на  13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липня</w:t>
            </w: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2018 року</w:t>
            </w:r>
          </w:p>
        </w:tc>
      </w:tr>
      <w:tr w:rsidR="005F09AB" w:rsidRPr="00B64C3D" w:rsidTr="00C13765">
        <w:tc>
          <w:tcPr>
            <w:tcW w:w="3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16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Прізвище, ім’я та по батькові фізичної особи або повне найменування юридичної особи </w:t>
            </w:r>
          </w:p>
        </w:tc>
        <w:tc>
          <w:tcPr>
            <w:tcW w:w="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Тип особи</w:t>
            </w:r>
          </w:p>
        </w:tc>
        <w:tc>
          <w:tcPr>
            <w:tcW w:w="9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Тип участі у набутті домінуючого контрольного пакета акцій</w:t>
            </w:r>
          </w:p>
        </w:tc>
        <w:tc>
          <w:tcPr>
            <w:tcW w:w="36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Участь особи в товаристві, %</w:t>
            </w:r>
          </w:p>
        </w:tc>
        <w:tc>
          <w:tcPr>
            <w:tcW w:w="12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Кінцевий </w:t>
            </w:r>
            <w:proofErr w:type="spellStart"/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бенефіціарний</w:t>
            </w:r>
            <w:proofErr w:type="spellEnd"/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власник (контролер) особи (для юридичних осіб)</w:t>
            </w:r>
          </w:p>
        </w:tc>
        <w:tc>
          <w:tcPr>
            <w:tcW w:w="11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Кількість акцій товариства, що належали третім особам до набуття особою домінуючого контрольного пакета акцій товариства</w:t>
            </w:r>
          </w:p>
        </w:tc>
      </w:tr>
      <w:tr w:rsidR="005F09AB" w:rsidRPr="00B64C3D" w:rsidTr="00C13765">
        <w:tc>
          <w:tcPr>
            <w:tcW w:w="3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5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пряма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опосередкована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сукупна</w:t>
            </w:r>
          </w:p>
        </w:tc>
        <w:tc>
          <w:tcPr>
            <w:tcW w:w="12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9AB" w:rsidRPr="00411CD0" w:rsidRDefault="005F09AB" w:rsidP="00C137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9AB" w:rsidRPr="00411CD0" w:rsidRDefault="005F09AB" w:rsidP="00C137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F09AB" w:rsidRPr="00B64C3D" w:rsidTr="00C13765"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</w:tr>
      <w:tr w:rsidR="005F09AB" w:rsidRPr="007571B2" w:rsidTr="00C13765">
        <w:trPr>
          <w:trHeight w:val="2715"/>
        </w:trPr>
        <w:tc>
          <w:tcPr>
            <w:tcW w:w="33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167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Григор’єв Вадим Анатолійович, м. Київ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Україна</w:t>
            </w: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55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ФО</w:t>
            </w:r>
          </w:p>
        </w:tc>
        <w:tc>
          <w:tcPr>
            <w:tcW w:w="9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0,062829</w:t>
            </w: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9AB" w:rsidRPr="00EC3B5F" w:rsidRDefault="005F09AB" w:rsidP="00C13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14AF9">
              <w:rPr>
                <w:rFonts w:ascii="Times New Roman" w:eastAsia="Times New Roman" w:hAnsi="Times New Roman" w:cs="Times New Roman"/>
                <w:lang w:val="uk-UA"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,730820</w:t>
            </w:r>
            <w:r w:rsidRPr="00EC3B5F"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(з яких 86,730789% </w:t>
            </w:r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ANDRECINT CAPITAL LIMITED (АНДРЕЦІН КЕПІТАЛ ЛІМІТЕД), місцезнаходження: </w:t>
            </w:r>
            <w:proofErr w:type="spellStart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Стасіну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1, </w:t>
            </w:r>
            <w:proofErr w:type="spellStart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Мітсі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Білдінг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1, 1 поверх, кімната/офіс 4, Площа </w:t>
            </w:r>
            <w:proofErr w:type="spellStart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Елефтеріас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10, Нікосія, Кіпр (</w:t>
            </w:r>
            <w:proofErr w:type="spellStart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Stasinou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1, </w:t>
            </w:r>
            <w:proofErr w:type="spellStart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Mitsi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Building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1, 1st </w:t>
            </w:r>
            <w:proofErr w:type="spellStart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floor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Flat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/Office 4, </w:t>
            </w:r>
            <w:proofErr w:type="spellStart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Plateia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Eleftherias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1060, </w:t>
            </w:r>
            <w:proofErr w:type="spellStart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Nicosia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Cyrpus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), НЕ 209098б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01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98,793648</w:t>
            </w:r>
            <w:r w:rsidRPr="00EC3B5F"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1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_________</w:t>
            </w:r>
          </w:p>
        </w:tc>
        <w:tc>
          <w:tcPr>
            <w:tcW w:w="114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_________</w:t>
            </w:r>
          </w:p>
        </w:tc>
      </w:tr>
      <w:tr w:rsidR="005F09AB" w:rsidRPr="0055378C" w:rsidTr="00C13765">
        <w:trPr>
          <w:trHeight w:val="1485"/>
        </w:trPr>
        <w:tc>
          <w:tcPr>
            <w:tcW w:w="33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7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5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02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814AF9" w:rsidRDefault="005F09AB" w:rsidP="00C13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1,999986% через Товариство з обмеженою відповідальністю</w:t>
            </w:r>
            <w:r w:rsidRPr="00EC3B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«Компанія з управління активами «Максимум Груп» (Закритий недиверсифікований венчурний пайовий інвестиційний фонд «Інвестиційний ресурс»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Pr="007571B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місцезнаходження</w:t>
            </w:r>
            <w:r w:rsidRPr="007571B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Україна,</w:t>
            </w:r>
            <w:r w:rsidRPr="007571B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01015, м. Київ, вул. Лейпцизька, 15, оф.419,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код за </w:t>
            </w:r>
            <w:r w:rsidRPr="007571B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ЄДРПОУ 36538258</w:t>
            </w:r>
          </w:p>
        </w:tc>
        <w:tc>
          <w:tcPr>
            <w:tcW w:w="101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1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F09AB" w:rsidRPr="0055378C" w:rsidTr="00C13765">
        <w:trPr>
          <w:trHeight w:val="1835"/>
        </w:trPr>
        <w:tc>
          <w:tcPr>
            <w:tcW w:w="33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7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56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02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814AF9" w:rsidRDefault="005F09AB" w:rsidP="00C13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93DC5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10,000045%</w:t>
            </w:r>
            <w:r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через Товариство з обмеженою відповідальністю</w:t>
            </w:r>
            <w:r w:rsidRPr="00EC3B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«Компанія з управл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іння активами «Максимум Груп» (Пайовий венчурний інвестиційний фонд недиверсифікованого виду закритого типу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АйБіСі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КЕПІТАЛ</w:t>
            </w:r>
            <w:r w:rsidRPr="00EC3B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).</w:t>
            </w:r>
            <w:r w:rsidRPr="007571B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місцезнаходження</w:t>
            </w:r>
            <w:r w:rsidRPr="007571B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Україна,</w:t>
            </w:r>
            <w:r w:rsidRPr="007571B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01015, м. Київ, вул. Лейпцизька, 15, оф.419,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код за </w:t>
            </w:r>
            <w:r w:rsidRPr="007571B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ЄДРПОУ 36538258</w:t>
            </w:r>
          </w:p>
        </w:tc>
        <w:tc>
          <w:tcPr>
            <w:tcW w:w="101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1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F09AB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F09AB" w:rsidRPr="00B64C3D" w:rsidTr="00C13765">
        <w:trPr>
          <w:trHeight w:val="270"/>
        </w:trPr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814AF9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ANDRECINT</w:t>
            </w:r>
            <w:r w:rsidRPr="00B52C1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CAPITAL</w:t>
            </w:r>
            <w:r w:rsidRPr="00B52C1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LIMITED</w:t>
            </w:r>
            <w:r w:rsidRPr="00B52C1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АНДРЕЦІН КЕПІТАЛ ЛІМІТЕД), місцезнаходження: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Стасіну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Мітсі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Білдінг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1, 1 поверх, кімната/офіс 4, Площа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Елефтеріас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10, Нікосія, Кіпр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Stasinou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Mitsi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Building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1, 1st</w:t>
            </w:r>
            <w:r w:rsidRPr="00814A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floor</w:t>
            </w:r>
            <w:r w:rsidRPr="00814A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Flat</w:t>
            </w:r>
            <w:r w:rsidRPr="00814AF9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Office</w:t>
            </w:r>
            <w:r w:rsidRPr="00814A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Plateia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Eleftherias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1060,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Nicosia</w:t>
            </w:r>
            <w:r w:rsidRPr="00814A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Cyrpus</w:t>
            </w:r>
            <w:proofErr w:type="spellEnd"/>
            <w:r w:rsidRPr="00814AF9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НЕ 209098б 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Ю</w:t>
            </w: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86,730789</w:t>
            </w: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________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86,730789</w:t>
            </w: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Григор’єв Вадим Анатолійович, м. Київ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Україна</w:t>
            </w: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________</w:t>
            </w:r>
          </w:p>
        </w:tc>
      </w:tr>
      <w:tr w:rsidR="005F09AB" w:rsidRPr="007571B2" w:rsidTr="00C13765">
        <w:trPr>
          <w:trHeight w:val="270"/>
        </w:trPr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DC2156" w:rsidRDefault="005F09AB" w:rsidP="00C13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DC2156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Товариство з обмеженою відповідальністю «Компанія з управління активами «Максимум Груп» </w:t>
            </w:r>
            <w:r w:rsidRPr="00DC2156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lastRenderedPageBreak/>
              <w:t>(Закритий недиверсифікований венчурний пайовий інвестиційний фонд «Інвестиційний ресурс». місцезнаходження: Україна, 01015, м. Київ, вул. Лейпцизька, 15, оф.419, код за ЄДРПОУ 36538258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ЮО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1,999986%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________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1,999986%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Григор’єв Вадим Анатолійович, м. Київ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Україна</w:t>
            </w: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_________</w:t>
            </w:r>
          </w:p>
        </w:tc>
      </w:tr>
      <w:tr w:rsidR="005F09AB" w:rsidRPr="007571B2" w:rsidTr="00C13765">
        <w:trPr>
          <w:trHeight w:val="270"/>
        </w:trPr>
        <w:tc>
          <w:tcPr>
            <w:tcW w:w="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DC2156" w:rsidRDefault="005F09AB" w:rsidP="00C13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9C56CE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Товариство з обмеженою відповідальністю «Компанія з управління активами «Максимум Груп» (Пайовий венчурний інвестиційний фонд недиверсифікованого виду закритого типу «</w:t>
            </w:r>
            <w:proofErr w:type="spellStart"/>
            <w:r w:rsidRPr="009C56CE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АйБіСі</w:t>
            </w:r>
            <w:proofErr w:type="spellEnd"/>
            <w:r w:rsidRPr="009C56CE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КЕПІТАЛ»). місцезнаходження: Україна, 01015, м. Київ, вул. Лейпцизька, 15, оф.419, код за ЄДРПОУ 36538258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ЮО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10,000045%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Default="005F09AB" w:rsidP="00C13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________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10,000045%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Pr="00411CD0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1CD0">
              <w:rPr>
                <w:rFonts w:ascii="Times New Roman" w:eastAsia="Times New Roman" w:hAnsi="Times New Roman" w:cs="Times New Roman"/>
                <w:lang w:val="uk-UA" w:eastAsia="ru-RU"/>
              </w:rPr>
              <w:t>Григор’єв Вадим Анатолійович, м. Київ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Україна</w:t>
            </w:r>
          </w:p>
        </w:tc>
        <w:tc>
          <w:tcPr>
            <w:tcW w:w="1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9AB" w:rsidRDefault="005F09AB" w:rsidP="00C1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_________</w:t>
            </w:r>
          </w:p>
        </w:tc>
      </w:tr>
    </w:tbl>
    <w:p w:rsidR="005F09AB" w:rsidRDefault="005F09AB" w:rsidP="005F09AB">
      <w:pPr>
        <w:rPr>
          <w:lang w:val="uk-UA"/>
        </w:rPr>
      </w:pPr>
    </w:p>
    <w:p w:rsidR="005F09AB" w:rsidRPr="007571B2" w:rsidRDefault="005F09AB" w:rsidP="005F09AB">
      <w:pPr>
        <w:rPr>
          <w:lang w:val="uk-UA"/>
        </w:rPr>
      </w:pPr>
    </w:p>
    <w:p w:rsidR="005F09AB" w:rsidRPr="00F72C46" w:rsidRDefault="005F09AB" w:rsidP="005F09AB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</w:t>
      </w:r>
      <w:r w:rsidRPr="009134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.07.2018</w:t>
      </w:r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В.А.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Григор</w:t>
      </w:r>
      <w:proofErr w:type="spellEnd"/>
      <w:r w:rsidRPr="000B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0B7E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єв</w:t>
      </w:r>
      <w:proofErr w:type="spellEnd"/>
    </w:p>
    <w:p w:rsidR="005F09AB" w:rsidRPr="00CE03C8" w:rsidRDefault="005F09AB" w:rsidP="005F09AB"/>
    <w:p w:rsidR="004333A5" w:rsidRPr="00CE03C8" w:rsidRDefault="004333A5" w:rsidP="00CE03C8"/>
    <w:sectPr w:rsidR="004333A5" w:rsidRPr="00CE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1DE3"/>
    <w:multiLevelType w:val="hybridMultilevel"/>
    <w:tmpl w:val="3836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E24A9"/>
    <w:multiLevelType w:val="hybridMultilevel"/>
    <w:tmpl w:val="D82230B4"/>
    <w:lvl w:ilvl="0" w:tplc="78F60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52"/>
    <w:rsid w:val="00020713"/>
    <w:rsid w:val="00032DA0"/>
    <w:rsid w:val="0005347A"/>
    <w:rsid w:val="000B7E67"/>
    <w:rsid w:val="000D3AB5"/>
    <w:rsid w:val="000F125F"/>
    <w:rsid w:val="0015516C"/>
    <w:rsid w:val="0026094D"/>
    <w:rsid w:val="00262D47"/>
    <w:rsid w:val="002646BC"/>
    <w:rsid w:val="00394B7D"/>
    <w:rsid w:val="003F586E"/>
    <w:rsid w:val="004333A5"/>
    <w:rsid w:val="00493DC5"/>
    <w:rsid w:val="0055378C"/>
    <w:rsid w:val="005D0FE3"/>
    <w:rsid w:val="005F09AB"/>
    <w:rsid w:val="00686FDD"/>
    <w:rsid w:val="0070693F"/>
    <w:rsid w:val="00715A71"/>
    <w:rsid w:val="0075468D"/>
    <w:rsid w:val="007571B2"/>
    <w:rsid w:val="007A6E0F"/>
    <w:rsid w:val="007D5C23"/>
    <w:rsid w:val="00814AF9"/>
    <w:rsid w:val="0082428C"/>
    <w:rsid w:val="00876086"/>
    <w:rsid w:val="0091344F"/>
    <w:rsid w:val="009C56CE"/>
    <w:rsid w:val="00A05F85"/>
    <w:rsid w:val="00AE3D8C"/>
    <w:rsid w:val="00B52C1F"/>
    <w:rsid w:val="00BF5F18"/>
    <w:rsid w:val="00C82711"/>
    <w:rsid w:val="00C856EE"/>
    <w:rsid w:val="00C93510"/>
    <w:rsid w:val="00CE03C8"/>
    <w:rsid w:val="00D57F65"/>
    <w:rsid w:val="00DB05F6"/>
    <w:rsid w:val="00DC2156"/>
    <w:rsid w:val="00DE593C"/>
    <w:rsid w:val="00E06E6C"/>
    <w:rsid w:val="00EC3B5F"/>
    <w:rsid w:val="00F04B32"/>
    <w:rsid w:val="00F42F52"/>
    <w:rsid w:val="00F47FE0"/>
    <w:rsid w:val="00F71197"/>
    <w:rsid w:val="00F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1251"/>
  <w15:docId w15:val="{A83E411A-3C50-419C-91C2-8D693C81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JUR00009</dc:creator>
  <cp:keywords/>
  <dc:description/>
  <cp:lastModifiedBy>JUR00009</cp:lastModifiedBy>
  <cp:revision>30</cp:revision>
  <cp:lastPrinted>2018-06-05T08:30:00Z</cp:lastPrinted>
  <dcterms:created xsi:type="dcterms:W3CDTF">2018-06-01T06:28:00Z</dcterms:created>
  <dcterms:modified xsi:type="dcterms:W3CDTF">2018-07-13T14:55:00Z</dcterms:modified>
</cp:coreProperties>
</file>